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284" w:rsidRDefault="00CF3284"/>
    <w:p w:rsidR="001A224E" w:rsidRDefault="001A224E">
      <w:r w:rsidRPr="0036582B">
        <w:rPr>
          <w:noProof/>
        </w:rPr>
        <w:drawing>
          <wp:anchor distT="0" distB="0" distL="114300" distR="114300" simplePos="0" relativeHeight="251659264" behindDoc="1" locked="0" layoutInCell="1" allowOverlap="1" wp14:anchorId="38825636" wp14:editId="7B323286">
            <wp:simplePos x="0" y="0"/>
            <wp:positionH relativeFrom="column">
              <wp:posOffset>-68580</wp:posOffset>
            </wp:positionH>
            <wp:positionV relativeFrom="paragraph">
              <wp:posOffset>-45085</wp:posOffset>
            </wp:positionV>
            <wp:extent cx="7715250" cy="9620250"/>
            <wp:effectExtent l="0" t="0" r="0" b="0"/>
            <wp:wrapNone/>
            <wp:docPr id="1" name="Picture 1" descr="scan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an000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0" cy="962025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W w:w="16642" w:type="dxa"/>
        <w:tblInd w:w="93" w:type="dxa"/>
        <w:tblLook w:val="04A0" w:firstRow="1" w:lastRow="0" w:firstColumn="1" w:lastColumn="0" w:noHBand="0" w:noVBand="1"/>
      </w:tblPr>
      <w:tblGrid>
        <w:gridCol w:w="420"/>
        <w:gridCol w:w="326"/>
        <w:gridCol w:w="574"/>
        <w:gridCol w:w="5265"/>
        <w:gridCol w:w="900"/>
        <w:gridCol w:w="477"/>
        <w:gridCol w:w="1773"/>
        <w:gridCol w:w="127"/>
        <w:gridCol w:w="233"/>
        <w:gridCol w:w="360"/>
        <w:gridCol w:w="107"/>
        <w:gridCol w:w="351"/>
        <w:gridCol w:w="1400"/>
        <w:gridCol w:w="2409"/>
        <w:gridCol w:w="960"/>
        <w:gridCol w:w="960"/>
      </w:tblGrid>
      <w:tr w:rsidR="001A224E" w:rsidRPr="001A224E" w:rsidTr="001A224E">
        <w:trPr>
          <w:trHeight w:val="21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bookmarkStart w:id="0" w:name="RANGE!B1:J46"/>
            <w:bookmarkEnd w:id="0"/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A224E" w:rsidRPr="001A224E" w:rsidTr="001A224E">
        <w:trPr>
          <w:trHeight w:val="21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A224E" w:rsidRPr="001A224E" w:rsidTr="001A224E">
        <w:trPr>
          <w:trHeight w:val="3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4"/>
                <w:szCs w:val="24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i/>
                <w:iCs/>
                <w:sz w:val="24"/>
                <w:szCs w:val="24"/>
              </w:rPr>
              <w:t>Job Name / Location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572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28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572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1A224E">
              <w:rPr>
                <w:rFonts w:ascii="Times New Roman" w:eastAsia="Times New Roman" w:hAnsi="Times New Roman" w:cs="Times New Roman"/>
                <w:sz w:val="23"/>
                <w:szCs w:val="23"/>
              </w:rPr>
              <w:t>Job street address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3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sz w:val="23"/>
                <w:szCs w:val="23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72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1A224E">
              <w:rPr>
                <w:rFonts w:ascii="Times New Roman" w:eastAsia="Times New Roman" w:hAnsi="Times New Roman" w:cs="Times New Roman"/>
                <w:sz w:val="23"/>
                <w:szCs w:val="23"/>
              </w:rPr>
              <w:t>Job site city, state, zip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3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jc w:val="right"/>
              <w:rPr>
                <w:rFonts w:ascii="Arial" w:eastAsia="Times New Roman" w:hAnsi="Arial" w:cs="FrankRuehl"/>
                <w:b/>
                <w:bCs/>
                <w:i/>
                <w:iCs/>
                <w:sz w:val="23"/>
                <w:szCs w:val="23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i/>
                <w:iCs/>
                <w:sz w:val="23"/>
                <w:szCs w:val="23"/>
              </w:rPr>
              <w:t>To:</w:t>
            </w: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224E">
              <w:rPr>
                <w:rFonts w:ascii="Times New Roman" w:eastAsia="Times New Roman" w:hAnsi="Times New Roman" w:cs="Times New Roman"/>
                <w:sz w:val="26"/>
                <w:szCs w:val="26"/>
              </w:rPr>
              <w:t>Customer Name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1A224E">
              <w:rPr>
                <w:rFonts w:ascii="Times New Roman" w:eastAsia="Times New Roman" w:hAnsi="Times New Roman" w:cs="Times New Roman"/>
                <w:sz w:val="23"/>
                <w:szCs w:val="23"/>
              </w:rPr>
              <w:t>Cell:</w:t>
            </w:r>
          </w:p>
        </w:tc>
        <w:tc>
          <w:tcPr>
            <w:tcW w:w="48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3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224E">
              <w:rPr>
                <w:rFonts w:ascii="Times New Roman" w:eastAsia="Times New Roman" w:hAnsi="Times New Roman" w:cs="Times New Roman"/>
                <w:sz w:val="26"/>
                <w:szCs w:val="26"/>
              </w:rPr>
              <w:t>Street address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1A224E">
              <w:rPr>
                <w:rFonts w:ascii="Times New Roman" w:eastAsia="Times New Roman" w:hAnsi="Times New Roman" w:cs="Times New Roman"/>
                <w:sz w:val="23"/>
                <w:szCs w:val="23"/>
              </w:rPr>
              <w:t>Home: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3"/>
                <w:szCs w:val="23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i/>
                <w:iCs/>
                <w:sz w:val="23"/>
                <w:szCs w:val="23"/>
              </w:rPr>
              <w:t>Date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3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A224E">
              <w:rPr>
                <w:rFonts w:ascii="Times New Roman" w:eastAsia="Times New Roman" w:hAnsi="Times New Roman" w:cs="Times New Roman"/>
                <w:sz w:val="26"/>
                <w:szCs w:val="26"/>
              </w:rPr>
              <w:t>City, State, Zip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1A224E">
              <w:rPr>
                <w:rFonts w:ascii="Times New Roman" w:eastAsia="Times New Roman" w:hAnsi="Times New Roman" w:cs="Times New Roman"/>
                <w:sz w:val="23"/>
                <w:szCs w:val="23"/>
              </w:rPr>
              <w:t>Work:</w:t>
            </w:r>
          </w:p>
        </w:tc>
        <w:tc>
          <w:tcPr>
            <w:tcW w:w="23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  <w:r w:rsidRPr="001A224E">
              <w:rPr>
                <w:rFonts w:ascii="Cambria" w:eastAsia="Times New Roman" w:hAnsi="Cambria" w:cs="Arial"/>
                <w:sz w:val="23"/>
                <w:szCs w:val="23"/>
              </w:rPr>
              <w:t>2/2/2017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3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1A224E">
              <w:rPr>
                <w:rFonts w:ascii="Times New Roman" w:eastAsia="Times New Roman" w:hAnsi="Times New Roman" w:cs="Times New Roman"/>
                <w:sz w:val="23"/>
                <w:szCs w:val="23"/>
              </w:rPr>
              <w:t>Email:</w:t>
            </w:r>
          </w:p>
        </w:tc>
        <w:tc>
          <w:tcPr>
            <w:tcW w:w="48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0"/>
                <w:szCs w:val="20"/>
              </w:rPr>
            </w:pPr>
            <w:r w:rsidRPr="001A224E">
              <w:rPr>
                <w:rFonts w:ascii="Cambria" w:eastAsia="Times New Roman" w:hAnsi="Cambria" w:cs="Arial"/>
                <w:sz w:val="20"/>
                <w:szCs w:val="20"/>
              </w:rPr>
              <w:t>Overlay with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81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72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sz w:val="20"/>
                <w:szCs w:val="20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sz w:val="20"/>
                <w:szCs w:val="20"/>
              </w:rPr>
              <w:t>*We do not accept payment by credit card.</w:t>
            </w:r>
          </w:p>
        </w:tc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0"/>
                <w:szCs w:val="20"/>
              </w:rPr>
            </w:pPr>
            <w:r w:rsidRPr="001A224E">
              <w:rPr>
                <w:rFonts w:ascii="Cambria" w:eastAsia="Times New Roman" w:hAnsi="Cambria" w:cs="Arial"/>
                <w:sz w:val="20"/>
                <w:szCs w:val="20"/>
              </w:rPr>
              <w:t>Furnish and install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Cambria" w:eastAsia="Times New Roman" w:hAnsi="Cambria" w:cs="Arial"/>
                <w:sz w:val="23"/>
                <w:szCs w:val="23"/>
              </w:rPr>
            </w:pPr>
          </w:p>
        </w:tc>
      </w:tr>
      <w:tr w:rsidR="001A224E" w:rsidRPr="001A224E" w:rsidTr="001A224E">
        <w:trPr>
          <w:trHeight w:val="180"/>
        </w:trPr>
        <w:tc>
          <w:tcPr>
            <w:tcW w:w="1231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i/>
                <w:iCs/>
                <w:sz w:val="20"/>
                <w:szCs w:val="20"/>
              </w:rPr>
              <w:t xml:space="preserve">     Re-roof with composition shingles: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Remove and replace with GAF Royal Sovereign 25-Year composition shingles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$8,840.00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Remove and replace with GAF Timberline HD lifetime composition shingles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$9,030.00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Remove and replace with GAF Timberline ArmorShield II (impact resistant) lifetime composition shingles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$10,240.00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Remove and replace with GAF Camelot II lifetime composition shingles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$10,970.00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Remove and replace with GAF Grand Sequoia lifetime composition shingles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$11,060.00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9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Remove and replace with GAF Camelot lifetime composition shingles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$12,600.00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1231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i/>
                <w:iCs/>
                <w:sz w:val="20"/>
                <w:szCs w:val="20"/>
              </w:rPr>
              <w:t xml:space="preserve">     Bids include: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The GAF “System Plus” warranty coverage. *(Only available from GAF certified contractors.)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Removal of the one existing composition shingle roof layer and one existing cedar shingle roof layer.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Installation of 7/16” O.S.B. sheathing over the existing spaced sheathing.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Replacement of the flue vent</w:t>
            </w:r>
            <w:proofErr w:type="gramEnd"/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pipe flashing.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Galvanized metal valley flashing of 24-inch width.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City reroof permit.</w:t>
            </w:r>
            <w:bookmarkStart w:id="1" w:name="_GoBack"/>
            <w:bookmarkEnd w:id="1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Removing and replacing the upper back low sloped roof section with a granular surfaced SBS modified bitumen membrane.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Installation of a sheet metal saddle behind the chimney.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Installation of an ice barrier underlayment along the roof eaves, extending 2-feet beyond exterior walls (where applicable).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117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Removing and replacing a portion of the cedar shingle siding only where and as necessary to install new step flashings where roof </w:t>
            </w:r>
          </w:p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adjoins</w:t>
            </w:r>
            <w:proofErr w:type="gramEnd"/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siding.  We will apply a coat of paint to the new shingle siding if paint is provided for our use when work is being completed.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1231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i/>
                <w:iCs/>
                <w:sz w:val="20"/>
                <w:szCs w:val="20"/>
              </w:rPr>
              <w:t xml:space="preserve">     Bids do not include: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387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The detached garage.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* </w:t>
            </w:r>
          </w:p>
        </w:tc>
        <w:tc>
          <w:tcPr>
            <w:tcW w:w="1156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We find visible evidence of extensive hail damage to the roof.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1231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  <w:r w:rsidRPr="001A224E">
              <w:rPr>
                <w:rFonts w:ascii="Arial" w:eastAsia="Times New Roman" w:hAnsi="Arial" w:cs="FrankRuehl" w:hint="cs"/>
                <w:b/>
                <w:bCs/>
                <w:i/>
                <w:iCs/>
                <w:sz w:val="20"/>
                <w:szCs w:val="20"/>
              </w:rPr>
              <w:t xml:space="preserve">    Optional: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Arial" w:eastAsia="Times New Roman" w:hAnsi="Arial" w:cs="FrankRueh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Furnish and install a 3-foot wide pass of ice barrier underlayment beneath the new metal valley flashings.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$160.00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Furnish &amp; install GAF TimberTex Ridge in lieu of ridge field cut from GAF 25-year Royal Sovereign composition shingles as proposed.  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$510.00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Furnish and install additional passive roof vents.                                               (Number suggested)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$70.00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Furnish and install additional undereave vents.                                                  (Number suggested)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$80.00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Replace the existing skylights (# indicated) with double pane curb mount skylights.  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$385.00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8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Furnish and install EZ-Lock black powder coated gutter screen on all gutters.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=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>$320.00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224E" w:rsidRPr="001A224E" w:rsidTr="001A224E">
        <w:trPr>
          <w:trHeight w:val="28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22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Johnson County Contractor License #2016-1056          Kansas Registration #13-115236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A224E" w:rsidRPr="001A224E" w:rsidRDefault="001A224E" w:rsidP="001A2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A3A59" w:rsidRDefault="002A3A59" w:rsidP="001A224E"/>
    <w:sectPr w:rsidR="002A3A59" w:rsidSect="00BC5CF8">
      <w:pgSz w:w="12240" w:h="15840"/>
      <w:pgMar w:top="432" w:right="576" w:bottom="1440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1A0"/>
    <w:rsid w:val="0002059A"/>
    <w:rsid w:val="00090139"/>
    <w:rsid w:val="000B58D6"/>
    <w:rsid w:val="000D174E"/>
    <w:rsid w:val="00103CE5"/>
    <w:rsid w:val="001A224E"/>
    <w:rsid w:val="00231DFA"/>
    <w:rsid w:val="002A3A59"/>
    <w:rsid w:val="002A6555"/>
    <w:rsid w:val="002E202A"/>
    <w:rsid w:val="003156DD"/>
    <w:rsid w:val="003610E8"/>
    <w:rsid w:val="00414D4A"/>
    <w:rsid w:val="005D66BE"/>
    <w:rsid w:val="007753B4"/>
    <w:rsid w:val="007E48E4"/>
    <w:rsid w:val="00822152"/>
    <w:rsid w:val="008325C2"/>
    <w:rsid w:val="008338DE"/>
    <w:rsid w:val="00923D60"/>
    <w:rsid w:val="00934DDE"/>
    <w:rsid w:val="00964368"/>
    <w:rsid w:val="00976B55"/>
    <w:rsid w:val="00A26EE9"/>
    <w:rsid w:val="00A57B69"/>
    <w:rsid w:val="00AF165B"/>
    <w:rsid w:val="00B46E23"/>
    <w:rsid w:val="00B74B4B"/>
    <w:rsid w:val="00BA21A0"/>
    <w:rsid w:val="00BB7D2C"/>
    <w:rsid w:val="00BC5CF8"/>
    <w:rsid w:val="00CF3284"/>
    <w:rsid w:val="00DE668C"/>
    <w:rsid w:val="00E1067C"/>
    <w:rsid w:val="00E2125D"/>
    <w:rsid w:val="00ED73A6"/>
    <w:rsid w:val="00EE7396"/>
    <w:rsid w:val="00F24D66"/>
    <w:rsid w:val="00F6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KEVIN-HP</cp:lastModifiedBy>
  <cp:revision>2</cp:revision>
  <dcterms:created xsi:type="dcterms:W3CDTF">2017-02-02T19:38:00Z</dcterms:created>
  <dcterms:modified xsi:type="dcterms:W3CDTF">2017-02-02T19:38:00Z</dcterms:modified>
</cp:coreProperties>
</file>